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3" w:beforeLines="50" w:after="293" w:afterLines="5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第二届焦作市青少年科学表演大赛规则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eastAsia="zh-CN"/>
        </w:rPr>
        <w:t>、作品要求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-144" w:rightChars="-48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1.科学表演为团体赛，设“科学实验秀”和“科普剧”两类。“科学实验秀”类上台选手一般不超过4人（含），“科普剧”类上台选手一般不超过8人（含）。每个作品最多只能申报三名辅导教师。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-144" w:rightChars="-48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2.“科学实验秀”作品内容要能够激发观众的好奇心与想象力，有相应的实验或制作过程，能够表达或展示正确的科学原理或现象，实验操作符合安全规范；“科普剧”作品要有明确的科学内涵、较强的艺术表现力，鼓励内容和形式创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-144" w:rightChars="-48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3.参赛作品以视频形式投稿参加预赛。投稿视频统一使用1080P、MP4格式，时长不超过8分钟。视频内容可加入音乐、音效为辅助表演手段，但应以选手表演或实验为主体，不得以特效手段影响实验效果。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-144" w:rightChars="-48"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6"/>
          <w:kern w:val="2"/>
          <w:sz w:val="32"/>
          <w:szCs w:val="32"/>
          <w:lang w:val="en-US" w:eastAsia="zh-CN" w:bidi="ar-SA"/>
        </w:rPr>
        <w:t>4.逾期报名不予受理，报名截止后不得随意更换参赛队员。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>二、参赛选手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lang w:eastAsia="zh-CN"/>
        </w:rPr>
        <w:t>焦作市在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</w:rPr>
        <w:t>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</w:rPr>
        <w:t>小学生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lang w:eastAsia="zh-CN"/>
        </w:rPr>
        <w:t>比赛流程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eastAsia="zh-CN"/>
        </w:rPr>
        <w:t>第一阶段：网上报名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144" w:rightChars="-48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请各地组织机构于202</w:t>
      </w:r>
      <w:r>
        <w:rPr>
          <w:rFonts w:hint="default" w:ascii="Times New Roman" w:hAnsi="Times New Roman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年6月30日前将参赛作品、参赛者信息（附件2）、申报清单（附件3）上报至jzskjghdb@126.com，逾期报名不予受理。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eastAsia="zh-CN"/>
        </w:rPr>
        <w:t>第二阶段：评审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经专家评审，主办方将发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公告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，公示通过预赛进入决赛的参赛作品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，通知决赛具体时间。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eastAsia="zh-CN"/>
        </w:rPr>
        <w:t>第三阶段：现场决赛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eastAsia="zh-CN"/>
        </w:rPr>
        <w:t>决赛时间和地点待定，比赛形式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为现场表演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eastAsia="zh-CN"/>
        </w:rPr>
        <w:t>、现场打分、现场公布成绩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lang w:eastAsia="zh-CN"/>
        </w:rPr>
        <w:t>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（一）科学实验秀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实验形式及内容适宜普通观众学习，</w:t>
      </w:r>
      <w:r>
        <w:rPr>
          <w:rFonts w:hint="default" w:ascii="Times New Roman" w:hAnsi="Times New Roman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能确保人身财产安全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器材使用合理，实验操作演示过程准确规范。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科学原理或现象表达准确，不存在误解和歧义。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以科学实验为主要表现方式，</w:t>
      </w:r>
      <w:r>
        <w:rPr>
          <w:rFonts w:hint="default" w:ascii="Times New Roman" w:hAnsi="Times New Roman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兼具科普性、趣味性、艺术性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构思新颖，节奏流畅，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视觉效果和表现力强。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选手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口齿清晰、表达流畅，形体表演自然大方、协调优美，</w:t>
      </w:r>
      <w:r>
        <w:rPr>
          <w:rFonts w:hint="default" w:ascii="Times New Roman" w:hAnsi="Times New Roman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富有激情和感染力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作品</w:t>
      </w:r>
      <w:r>
        <w:rPr>
          <w:rFonts w:hint="default" w:ascii="Times New Roman" w:hAnsi="Times New Roman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应为原创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，知识产权无争议。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lang w:val="en-US" w:eastAsia="zh-CN"/>
        </w:rPr>
        <w:t>（二）科普剧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由评委适当参考“科学实验秀”评分标准中的相关条款，在确保科学性、观赏性、创新性的前提下，对于其是否围绕主题具有明确的科学内涵、新颖的创意编排和较强的舞台表现给予综合评价。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科学实验秀与科普剧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经决赛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各评选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一、二、三等奖。各奖项的获奖比例为：一等奖15%、二等奖35%、三等奖50%。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电话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0391-3385767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何亚洲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邮箱：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jzskjghdb@126.com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焦作市科技馆（焦作市山阳区丰收路与长恩路交叉口东南角）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-144" w:rightChars="-48" w:firstLine="48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DE072"/>
    <w:multiLevelType w:val="singleLevel"/>
    <w:tmpl w:val="619DE072"/>
    <w:lvl w:ilvl="0" w:tentative="0">
      <w:start w:val="1"/>
      <w:numFmt w:val="bullet"/>
      <w:pStyle w:val="6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619DE328"/>
    <w:multiLevelType w:val="singleLevel"/>
    <w:tmpl w:val="619DE32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WI0NTU2MjE1YTNmNmE4YmRkMmMzMzk5YmZkOTEifQ=="/>
  </w:docVars>
  <w:rsids>
    <w:rsidRoot w:val="5D4D72A7"/>
    <w:rsid w:val="5D4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0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140" w:after="140" w:line="360" w:lineRule="auto"/>
      <w:jc w:val="left"/>
      <w:outlineLvl w:val="3"/>
    </w:pPr>
    <w:rPr>
      <w:rFonts w:ascii="Cambria" w:hAnsi="Cambria" w:eastAsia="宋体" w:cs="Times New Roman"/>
      <w:b/>
      <w:color w:val="000000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列出段落1"/>
    <w:basedOn w:val="1"/>
    <w:qFormat/>
    <w:uiPriority w:val="0"/>
    <w:pPr>
      <w:numPr>
        <w:ilvl w:val="0"/>
        <w:numId w:val="1"/>
      </w:num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2024-05-24T03:32:00Z</dcterms:created>
  <dc:creator>中原狼</dc:creator>
  <cp:lastModifiedBy>中原狼</cp:lastModifiedBy>
  <dcterms:modified xsi:type="dcterms:W3CDTF">2024-05-24T03:32:30Z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FAA2C34F5C40461E9B64D1A0E8583DE7_11</vt:lpwstr>
  </property>
</Properties>
</file>